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s.m.i.,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>in base alla tabella relativa alla mobilità allegata al CCNI sulla mobilità per 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>
    <w:useFELayout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41EF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A5DA2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FCEA-446E-4E8F-A6F8-D66AA4C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2018-04-11T10:40:00Z</dcterms:created>
  <dcterms:modified xsi:type="dcterms:W3CDTF">2018-04-11T10:40:00Z</dcterms:modified>
</cp:coreProperties>
</file>